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4" w:rsidRPr="006F3CA2" w:rsidRDefault="00083413" w:rsidP="00083413">
      <w:pPr>
        <w:spacing w:line="259" w:lineRule="auto"/>
        <w:ind w:left="0" w:right="0" w:firstLine="0"/>
        <w:jc w:val="left"/>
        <w:rPr>
          <w:rFonts w:ascii="Times New Roman" w:eastAsia="Batang" w:hAnsi="Times New Roman" w:cs="Times New Roman"/>
          <w:b/>
          <w:sz w:val="32"/>
          <w:szCs w:val="32"/>
        </w:rPr>
      </w:pPr>
      <w:r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         </w:t>
      </w:r>
      <w:r w:rsidR="006F3CA2"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    </w:t>
      </w:r>
      <w:r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</w:t>
      </w:r>
      <w:r w:rsidR="006F3CA2" w:rsidRPr="006F3CA2">
        <w:rPr>
          <w:rFonts w:ascii="Times New Roman" w:eastAsia="Batang" w:hAnsi="Times New Roman" w:cs="Times New Roman"/>
          <w:b/>
          <w:sz w:val="32"/>
          <w:szCs w:val="32"/>
        </w:rPr>
        <w:t>Рабочая программа</w:t>
      </w:r>
    </w:p>
    <w:p w:rsidR="006F3CA2" w:rsidRPr="006F3CA2" w:rsidRDefault="006F3CA2" w:rsidP="00083413">
      <w:pPr>
        <w:spacing w:line="259" w:lineRule="auto"/>
        <w:ind w:left="0" w:right="0" w:firstLine="0"/>
        <w:jc w:val="left"/>
        <w:rPr>
          <w:rFonts w:ascii="Times New Roman" w:eastAsia="Batang" w:hAnsi="Times New Roman" w:cs="Times New Roman"/>
          <w:b/>
          <w:sz w:val="32"/>
          <w:szCs w:val="32"/>
        </w:rPr>
      </w:pPr>
      <w:r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                              Русский язык</w:t>
      </w:r>
    </w:p>
    <w:p w:rsidR="00DB5D84" w:rsidRPr="006F3CA2" w:rsidRDefault="00083413" w:rsidP="006F3CA2">
      <w:pPr>
        <w:spacing w:after="242" w:line="259" w:lineRule="auto"/>
        <w:ind w:left="-5" w:right="0"/>
        <w:jc w:val="left"/>
        <w:rPr>
          <w:rFonts w:ascii="Times New Roman" w:eastAsia="Batang" w:hAnsi="Times New Roman" w:cs="Times New Roman"/>
          <w:b/>
          <w:sz w:val="32"/>
          <w:szCs w:val="32"/>
        </w:rPr>
      </w:pPr>
      <w:r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</w:t>
      </w:r>
      <w:r w:rsidR="006F3CA2"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   </w:t>
      </w:r>
      <w:r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11 класс (профильный уровень) </w:t>
      </w:r>
      <w:r w:rsidR="006F3CA2"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                           </w:t>
      </w:r>
    </w:p>
    <w:p w:rsidR="006F3CA2" w:rsidRPr="006F3CA2" w:rsidRDefault="006F3CA2" w:rsidP="006F3CA2">
      <w:pPr>
        <w:spacing w:after="242" w:line="259" w:lineRule="auto"/>
        <w:ind w:left="-5" w:right="0"/>
        <w:jc w:val="left"/>
        <w:rPr>
          <w:rFonts w:ascii="Times New Roman" w:eastAsia="Batang" w:hAnsi="Times New Roman" w:cs="Times New Roman"/>
          <w:b/>
          <w:sz w:val="32"/>
          <w:szCs w:val="32"/>
        </w:rPr>
      </w:pPr>
      <w:r w:rsidRPr="006F3CA2">
        <w:rPr>
          <w:rFonts w:ascii="Times New Roman" w:eastAsia="Batang" w:hAnsi="Times New Roman" w:cs="Times New Roman"/>
          <w:b/>
          <w:sz w:val="32"/>
          <w:szCs w:val="32"/>
        </w:rPr>
        <w:t xml:space="preserve">                                               Аннотация</w:t>
      </w:r>
      <w:bookmarkStart w:id="0" w:name="_GoBack"/>
      <w:bookmarkEnd w:id="0"/>
    </w:p>
    <w:p w:rsidR="00DB5D84" w:rsidRPr="006F3CA2" w:rsidRDefault="00083413">
      <w:pPr>
        <w:ind w:left="-15" w:right="-12" w:firstLine="708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 xml:space="preserve">Рабочая программа «Русский язык 10-11 класс» составлена на основе государственного стандарта образования, примерной программы среднего полного общего образования, а также на основе программы 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И.В.Гусаровой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 xml:space="preserve"> «Русский язык. 10-11 классы» и  предназначена для изучения русского языка в 10-11 классах на профильном уровне. Составлена из расчета 3 часа в неделю (профильный уровень)</w:t>
      </w:r>
      <w:proofErr w:type="gramStart"/>
      <w:r w:rsidRPr="006F3CA2">
        <w:rPr>
          <w:rFonts w:ascii="Times New Roman" w:eastAsia="Batang" w:hAnsi="Times New Roman" w:cs="Times New Roman"/>
          <w:szCs w:val="28"/>
        </w:rPr>
        <w:t>,ч</w:t>
      </w:r>
      <w:proofErr w:type="gramEnd"/>
      <w:r w:rsidRPr="006F3CA2">
        <w:rPr>
          <w:rFonts w:ascii="Times New Roman" w:eastAsia="Batang" w:hAnsi="Times New Roman" w:cs="Times New Roman"/>
          <w:szCs w:val="28"/>
        </w:rPr>
        <w:t xml:space="preserve">то составляет 102 часа в год  в каждом классе. Предлагаемый курс  на профильном  уровне обучения предусматривает углубление и расширение знаний о языке как системе, о языковой норме и ее разновидностях, нормах речевого поведения в различных сферах общения. </w:t>
      </w:r>
    </w:p>
    <w:p w:rsidR="00DB5D84" w:rsidRPr="006F3CA2" w:rsidRDefault="00083413">
      <w:pPr>
        <w:spacing w:after="87"/>
        <w:ind w:left="-5" w:right="-12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 xml:space="preserve">      Изучение русского языка в 10–11 классах на профильном уровне направлено на достижение следующих</w:t>
      </w:r>
      <w:r w:rsidRPr="006F3CA2">
        <w:rPr>
          <w:rFonts w:ascii="Times New Roman" w:eastAsia="Batang" w:hAnsi="Times New Roman" w:cs="Times New Roman"/>
          <w:b/>
          <w:szCs w:val="28"/>
        </w:rPr>
        <w:t xml:space="preserve"> </w:t>
      </w:r>
      <w:r w:rsidRPr="006F3CA2">
        <w:rPr>
          <w:rFonts w:ascii="Times New Roman" w:eastAsia="Batang" w:hAnsi="Times New Roman" w:cs="Times New Roman"/>
          <w:szCs w:val="28"/>
        </w:rPr>
        <w:t xml:space="preserve">целей, обеспечивающих реализацию личностно ориентированного, 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когнитивно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 xml:space="preserve">-коммуникативного, 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деятельностного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 xml:space="preserve"> подходов к обучению родному языку: </w:t>
      </w:r>
    </w:p>
    <w:p w:rsidR="00DB5D84" w:rsidRPr="006F3CA2" w:rsidRDefault="00083413">
      <w:pPr>
        <w:numPr>
          <w:ilvl w:val="0"/>
          <w:numId w:val="1"/>
        </w:numPr>
        <w:spacing w:after="104" w:line="229" w:lineRule="auto"/>
        <w:ind w:right="-12" w:hanging="566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 </w:t>
      </w:r>
    </w:p>
    <w:p w:rsidR="00DB5D84" w:rsidRPr="006F3CA2" w:rsidRDefault="00083413">
      <w:pPr>
        <w:numPr>
          <w:ilvl w:val="0"/>
          <w:numId w:val="1"/>
        </w:numPr>
        <w:spacing w:after="86"/>
        <w:ind w:right="-12" w:hanging="566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>развитие и совершенствование способности к речевому взаимодействию и социальной адаптации; формирование информационных умений и навыков;  готовности к осознанному выбору профессии, к</w:t>
      </w:r>
      <w:r w:rsidRPr="006F3CA2">
        <w:rPr>
          <w:rFonts w:ascii="Times New Roman" w:eastAsia="Batang" w:hAnsi="Times New Roman" w:cs="Times New Roman"/>
          <w:b/>
          <w:szCs w:val="28"/>
        </w:rPr>
        <w:t xml:space="preserve"> </w:t>
      </w:r>
      <w:r w:rsidRPr="006F3CA2">
        <w:rPr>
          <w:rFonts w:ascii="Times New Roman" w:eastAsia="Batang" w:hAnsi="Times New Roman" w:cs="Times New Roman"/>
          <w:szCs w:val="28"/>
        </w:rPr>
        <w:t>получению</w:t>
      </w:r>
      <w:r w:rsidRPr="006F3CA2">
        <w:rPr>
          <w:rFonts w:ascii="Times New Roman" w:eastAsia="Batang" w:hAnsi="Times New Roman" w:cs="Times New Roman"/>
          <w:b/>
          <w:szCs w:val="28"/>
        </w:rPr>
        <w:t xml:space="preserve"> </w:t>
      </w:r>
      <w:r w:rsidRPr="006F3CA2">
        <w:rPr>
          <w:rFonts w:ascii="Times New Roman" w:eastAsia="Batang" w:hAnsi="Times New Roman" w:cs="Times New Roman"/>
          <w:szCs w:val="28"/>
        </w:rPr>
        <w:t>высшего</w:t>
      </w:r>
      <w:r w:rsidRPr="006F3CA2">
        <w:rPr>
          <w:rFonts w:ascii="Times New Roman" w:eastAsia="Batang" w:hAnsi="Times New Roman" w:cs="Times New Roman"/>
          <w:b/>
          <w:szCs w:val="28"/>
        </w:rPr>
        <w:t xml:space="preserve"> </w:t>
      </w:r>
      <w:r w:rsidRPr="006F3CA2">
        <w:rPr>
          <w:rFonts w:ascii="Times New Roman" w:eastAsia="Batang" w:hAnsi="Times New Roman" w:cs="Times New Roman"/>
          <w:szCs w:val="28"/>
        </w:rPr>
        <w:t>гуманитарного</w:t>
      </w:r>
      <w:r w:rsidRPr="006F3CA2">
        <w:rPr>
          <w:rFonts w:ascii="Times New Roman" w:eastAsia="Batang" w:hAnsi="Times New Roman" w:cs="Times New Roman"/>
          <w:b/>
          <w:szCs w:val="28"/>
        </w:rPr>
        <w:t xml:space="preserve"> </w:t>
      </w:r>
      <w:r w:rsidRPr="006F3CA2">
        <w:rPr>
          <w:rFonts w:ascii="Times New Roman" w:eastAsia="Batang" w:hAnsi="Times New Roman" w:cs="Times New Roman"/>
          <w:szCs w:val="28"/>
        </w:rPr>
        <w:t xml:space="preserve">образования;  </w:t>
      </w:r>
    </w:p>
    <w:p w:rsidR="00DB5D84" w:rsidRPr="006F3CA2" w:rsidRDefault="00083413">
      <w:pPr>
        <w:numPr>
          <w:ilvl w:val="0"/>
          <w:numId w:val="1"/>
        </w:numPr>
        <w:spacing w:after="93"/>
        <w:ind w:right="-12" w:hanging="566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 xml:space="preserve">углубление знаний о лингвистике как науке; овладение умениями опознавать, анализировать, сопоставлять, классифицировать языковые явления и факты с учетом их различных интерпретаций;  </w:t>
      </w:r>
    </w:p>
    <w:p w:rsidR="00DB5D84" w:rsidRPr="006F3CA2" w:rsidRDefault="00083413">
      <w:pPr>
        <w:numPr>
          <w:ilvl w:val="0"/>
          <w:numId w:val="1"/>
        </w:numPr>
        <w:ind w:right="-12" w:hanging="566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 xml:space="preserve">применение полученных знаний и умений в собственной речевой практике, в том числе в профессионально ориентированной сфере общения; совершенствование нормативного и целесообразного использования языка в различных сферах и ситуациях общения.  </w:t>
      </w:r>
    </w:p>
    <w:p w:rsidR="00083413" w:rsidRPr="006F3CA2" w:rsidRDefault="00083413" w:rsidP="00083413">
      <w:pPr>
        <w:ind w:left="566" w:right="-12" w:firstLine="0"/>
        <w:rPr>
          <w:rFonts w:ascii="Times New Roman" w:eastAsia="Batang" w:hAnsi="Times New Roman" w:cs="Times New Roman"/>
          <w:szCs w:val="28"/>
        </w:rPr>
      </w:pPr>
    </w:p>
    <w:p w:rsidR="00DB5D84" w:rsidRPr="006F3CA2" w:rsidRDefault="00083413">
      <w:pPr>
        <w:ind w:left="-5" w:right="-12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 xml:space="preserve">В УМК входит учебник «Русский язык. 10 класс»: учебник для общеобразовательных учреждений / И.В. 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Гусарова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>,  - М.: Издательский центр «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Вентана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>-Граф», 2013( базовый  и углубленный уровень)</w:t>
      </w:r>
      <w:proofErr w:type="gramStart"/>
      <w:r w:rsidRPr="006F3CA2">
        <w:rPr>
          <w:rFonts w:ascii="Times New Roman" w:eastAsia="Batang" w:hAnsi="Times New Roman" w:cs="Times New Roman"/>
          <w:szCs w:val="28"/>
        </w:rPr>
        <w:t xml:space="preserve"> .</w:t>
      </w:r>
      <w:proofErr w:type="gramEnd"/>
      <w:r w:rsidRPr="006F3CA2">
        <w:rPr>
          <w:rFonts w:ascii="Times New Roman" w:eastAsia="Batang" w:hAnsi="Times New Roman" w:cs="Times New Roman"/>
          <w:szCs w:val="28"/>
        </w:rPr>
        <w:t xml:space="preserve"> </w:t>
      </w:r>
    </w:p>
    <w:p w:rsidR="00DB5D84" w:rsidRPr="006F3CA2" w:rsidRDefault="00083413">
      <w:pPr>
        <w:ind w:left="-5" w:right="-12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szCs w:val="28"/>
        </w:rPr>
        <w:t>«Русский язык. 11 класс»</w:t>
      </w:r>
      <w:proofErr w:type="gramStart"/>
      <w:r w:rsidRPr="006F3CA2">
        <w:rPr>
          <w:rFonts w:ascii="Times New Roman" w:eastAsia="Batang" w:hAnsi="Times New Roman" w:cs="Times New Roman"/>
          <w:szCs w:val="28"/>
        </w:rPr>
        <w:t xml:space="preserve"> :</w:t>
      </w:r>
      <w:proofErr w:type="gramEnd"/>
      <w:r w:rsidRPr="006F3CA2">
        <w:rPr>
          <w:rFonts w:ascii="Times New Roman" w:eastAsia="Batang" w:hAnsi="Times New Roman" w:cs="Times New Roman"/>
          <w:szCs w:val="28"/>
        </w:rPr>
        <w:t xml:space="preserve"> учебник для общеобразовательных учреждений / И.В. 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Гусарова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>,  - М.: Издательский центр «</w:t>
      </w:r>
      <w:proofErr w:type="spellStart"/>
      <w:r w:rsidRPr="006F3CA2">
        <w:rPr>
          <w:rFonts w:ascii="Times New Roman" w:eastAsia="Batang" w:hAnsi="Times New Roman" w:cs="Times New Roman"/>
          <w:szCs w:val="28"/>
        </w:rPr>
        <w:t>Вентана</w:t>
      </w:r>
      <w:proofErr w:type="spellEnd"/>
      <w:r w:rsidRPr="006F3CA2">
        <w:rPr>
          <w:rFonts w:ascii="Times New Roman" w:eastAsia="Batang" w:hAnsi="Times New Roman" w:cs="Times New Roman"/>
          <w:szCs w:val="28"/>
        </w:rPr>
        <w:t xml:space="preserve">-Граф», 2014( базовый  и углубленный уровень). </w:t>
      </w:r>
    </w:p>
    <w:p w:rsidR="00DB5D84" w:rsidRPr="006F3CA2" w:rsidRDefault="00083413" w:rsidP="00083413">
      <w:pPr>
        <w:spacing w:after="253" w:line="259" w:lineRule="auto"/>
        <w:ind w:left="708" w:right="0" w:firstLine="0"/>
        <w:jc w:val="left"/>
        <w:rPr>
          <w:rFonts w:ascii="Times New Roman" w:eastAsia="Batang" w:hAnsi="Times New Roman" w:cs="Times New Roman"/>
          <w:szCs w:val="28"/>
        </w:rPr>
      </w:pPr>
      <w:r w:rsidRPr="006F3CA2">
        <w:rPr>
          <w:rFonts w:ascii="Times New Roman" w:eastAsia="Batang" w:hAnsi="Times New Roman" w:cs="Times New Roman"/>
          <w:b/>
          <w:szCs w:val="28"/>
        </w:rPr>
        <w:lastRenderedPageBreak/>
        <w:t xml:space="preserve">            </w:t>
      </w:r>
    </w:p>
    <w:sectPr w:rsidR="00DB5D84" w:rsidRPr="006F3CA2">
      <w:pgSz w:w="11900" w:h="16840"/>
      <w:pgMar w:top="1185" w:right="839" w:bottom="129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F3B8B"/>
    <w:multiLevelType w:val="hybridMultilevel"/>
    <w:tmpl w:val="1E32DC8C"/>
    <w:lvl w:ilvl="0" w:tplc="849A72C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1" w:tplc="EBF834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2" w:tplc="2834AC5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3" w:tplc="1834D7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4" w:tplc="D0E46A9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5" w:tplc="F88E066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6" w:tplc="3CBA2A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7" w:tplc="DBF848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  <w:lvl w:ilvl="8" w:tplc="B4D6E72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43"/>
        <w:szCs w:val="4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4"/>
    <w:rsid w:val="00083413"/>
    <w:rsid w:val="006F3CA2"/>
    <w:rsid w:val="00D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7" w:lineRule="auto"/>
      <w:ind w:left="10" w:right="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37" w:lineRule="auto"/>
      <w:ind w:left="10" w:right="2" w:hanging="10"/>
      <w:jc w:val="both"/>
    </w:pPr>
    <w:rPr>
      <w:rFonts w:ascii="Calibri" w:eastAsia="Calibri" w:hAnsi="Calibri" w:cs="Calibri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&lt;4D6963726F736F667420576F7264202D20C0EDEDEEF2E0F6E8FF20EA20F0E0E1EEF7E8EC20EFF0EEE3F0E0ECECE020EFEE20F0F3F1F1EAEEECF320FFE7FBEAF32E646F6378&gt;</dc:title>
  <dc:subject/>
  <dc:creator>&lt;D1E5F0E3E5E9&gt;</dc:creator>
  <cp:keywords/>
  <cp:lastModifiedBy>Марина</cp:lastModifiedBy>
  <cp:revision>4</cp:revision>
  <dcterms:created xsi:type="dcterms:W3CDTF">2017-09-07T03:35:00Z</dcterms:created>
  <dcterms:modified xsi:type="dcterms:W3CDTF">2017-09-17T21:53:00Z</dcterms:modified>
</cp:coreProperties>
</file>